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November 13 • 7 p.m. •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called to order @ 7: 04pm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Pate and Ekstrom (proxy) absent.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Gill/Tran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20-0-1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minutes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Tran/Hartman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20-0-1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 Oswill: Lisa and I met with Jacqui today to discuss the future of student stipends. We are looking at ways to resolve this issue, modeling perhaps what PSU has done. This will be coming to senate somewhere down the line.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I am working with some students on Thanksgiving break, and we are seeing how to formalize the information that we have gathered as well as sending out a student survey. We are going to be asking them where they travel, by what means, and what cost. That is something that is moving along quickly which is good.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I sent an e-mail to the student body regarding what happened on Wednesday. There is little information out there, and I think we need to wait and see how this incident plays out. I don’t think ASWU has any interest, but to support students on our own accord.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The judicial application will also go out this weekend and will be due on Friday.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Ebert</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Ebert: This week we have our over $1500 budget clubs here to allocate funds to. We have finance board meeting this Sunday, and I will talk more about the budget right before I go over those allocations. Next Thursday we will be swearing in the new treasurer, Brad. Starting next week all e-mails will go to him and we will make sure he is comfortable with that in the next couple of weeks.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We have had three people apply for the senate historian position and will be emailing those candidates on Monday. Additionally, we will hopefully have an individual for the building bridges position next week. Elections are also next week, and one thing to note is that for the senior class, we didn’t have anyone running. I e-mailed people who had previously expressed interest, so we now at least have two candidates. There are four people running for the three open seats for the junior class. Tell everyone to vote this next week on tuesday or wednesday.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(Chief Justice Cusick)</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Anderson: We met this week and talked about the impeachment process option.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Presentation from David Douglass, Dean of Campus Life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Douglass: As I understand, I was invited here to talk with you about the third year living requirement. Housing is the question that brought me in front of you, and I understand many of you have some concerns about this. As you know, all students are required to live on campus for at least two years. If you live in Salem or a 25 mile radius you can get a waiver.  If you are a transfer student you don’t have to live on campus ever. It is proposed that we have one more year so that everyone would be required to live on one more year. On its face that seems questionable.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The answer has nothing to do with money. The president has emphasized that Willamette's identity as a private residential college, and it is suggested that some of the most connected relationships happen when students live on campus. There is something about living on campus that is redemptive. Being on campus is completely different than living in the community.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The point is we have to be as good as the requirement, it is rather the notion of the experience of living on campus. There has to be something there for you to look forward to: more autonomy, perimeter housing, court street apartments, etc. It wouldn’t be the same as living in the Matthews. Rather, there would be something to look forward to going forward, with wider possibilities with different housing circumstances. More importantly, we have the idea of living in a community. Any group of students could apply to live together, to make an argument why you would be benefitted to live in a group. You would then have the option to live with a group of students related to you, and the University’s mission. Alternatively, if you were a fraternity and a chem club, you would have a space on campus. Or, if you’re a sustainable group, you could absolutely come into a unified process and apply for a space. All of the buildings we have are about the right size for this opportunity. Good or bad news from your perspective, is that the requirement part won’t be in place in your generation of students. We will likely roll out some pilot of this program. We don’t have a building yet to handle this capacity of students, so this is not just a way to get you to stay on campus to generate revenue. It is perceived to really benefit our learning-living opportunity, so that students can come together to share a common bond. Groups that are unified for a specific commitment can really make what they want out of this new system, to get a housing system that really fits your needs.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Sader: What you’re saying is that the university doesn’t make much revenue off of this?</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Douglass: Well the way money moves around and doesn't directly generate to revenue from this new program specifically.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Sader: Living off campus can be cheaper. I think the biggest thing that students are worried about is a revenue grab. But it does seem like it could negatively impact students financially.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Douglass: It won’t be a chunk of additional cash. We are looking at increasing funding for access and of course financial aid would take this into consideration. There is also the issue of our residential college. This is a dimension that is not just offered, but required. If you want to come here and get a degree, you really are obliged to go through this experience. Building toward it, this is what things will look like. I would also acknowledge that schools we aspire to replicate have programs like this, and have significantly increased their retention rate. I don’t mean to diminish the significance of the financial dimension.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Steffy: I have had students ask me about the process and what they think will happen. I wanted to ask you about Greek life, and if you think they might potentially dominate these spaces?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Douglass: Those students still occupy the same amount of space as it is, so this isn’t an issue.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Durham: What about meal plans?</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Douglass: I don’t know the answer myself. I don’t think that it would be required. The issue here is residence. I don’t think it will be a requirement, my thinking is that things will change for spaces with kitchens. Going into the financial issues, we have to cut students some slack in the requirement.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Douglass: What I would like to work you through now is the Compass Program. I need your feedback, critical thinking and leadership. I would like to walk you through what this all about. This is a new program that started from some challenges, and a lack of understanding of what liberal arts are. The answers to these questions are, surprisingly, always wrong. That seemed like a problem because you should know what you’re getting yourself into when coming to Willamette. There are lots of illustrations with poor planning and decision making, and we want to ensure that students are choosing a major that fits their interests. Students often choose their major based on professors, their parents, or their success in an interest in an intro class. You should be picking them for the career path that unfolds in the world in front of you. Many students involved in co-curricular activities go to their strengths: the point is we gravitate to our interests. The third issue is difficulties in transition to career. It usually takes a year or two to come out in order for you to translate what you have learned into a career. There is also a weak sense of agency or capacity to achieve desired outcomes. Finally, heavy advising loads in some departments make it very challenging for professors to really get to know you and mentor you throughout your time here.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We created a new program because of this, out of a lot of discussions and review of the literature. We also looked at other colleges, and talked to the board of trustees, student groups, surveys, held a working group, and piloted this program through the career center. The program is now an eight week required program, that appeared on everyones schedule. There were 19 sections with about 30 students, taught by administrators. The mode of instruction was thinking, reflecting, writing, speaking, and repeating. It turns out this is the only unified curriculum at Willamette. Location “compass” is a master metaphor, and is focused on taking stock, setting goals for yourself, your health, your community, and vocation. Ultimately it is making sure you know how to achieve goals. What is produced is an e-portfolio, and has created this remarkable and vivid creation of a student's character. It allows you to view student’s admissions essays, symbolically speaking assignments, and their resume.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Some people say a lot about themselves, others say little. You get a sense of the diversity of the incoming student, and the range of these profiles is incredible. You really get a sense of the strength of individuals. The admissions essays are stories of incredible adversity. I am sitting in my office reading these crying like a baby. This is great work that would have never come about without the expression of this program. The degree requirements for registration and the process are also explained. We have been doing an assessment of the program, and there will be results from a debriefing.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We have found that 30 students is too many in one classroom, and that there is an amazing level of self-disclosure, and there is clarity of personality imprint. These are all resources that students have created and will be archived. Finally it helps us realize what students need help with. Some people love it, and some people absolutely hate it. However, we have found that other schools, parents, and supporters are interested in this program. It is a powerful tool, but not everyone has the same experience. We want to know how it can better address student needs. Student aids were very positive, so we will in the future, likely pay students.  What I need from you as Senate leaders, is your political know-how as to how we can weave this more deeply into the fabric of willamette. How else could it be used. We could require students who get a work-study job to have a portfolio. What are good uses of it that might be productive? The reason I am asking you is to get an authentic perception, to advise and improve this program to the best that it can be.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Wright: Is there anyway to stop this program from disclosing student’s information?</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Douglass: Yes, they have to maintain privacy of your profile. The University pays for this program, and it is available to absolutely anyone. It is all you. If you have feedback please get in contact with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Over $1,500 Budget Allocations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Wulapalooza</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Teddy Wu: Wulapalooza is asking for $30,450 this year. This is not abnormal as a budgetary request. Last year they were granted very similar amounts, low $30,000. $18,000 is to sign contracts for bands, and $10,000 for the sound equipment rental and the company that sets that up. $900 is to run that equipment. $950 is to employee security, $500 for barricades that go in front of the stage, in order to keep the priority of safety in mind. $50 for blanket rentals, and we are also asking for $50 for advertising and printing purposes. That’s really it, unless there are any questions.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OMA Council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Matt Murakami: We are here to talk about the proposal that is being introduced this evening. We are going to make our actual request in the spring of next semester. I would like to explain the events that we do and the impacts that they have on the willamette campus. We are continually trying to make these events integral to our cultural diversity in our student body. What we did last year was have a performer come from Hawaii to give everyone in attendance an authentic taste of the culture in our beautiful home. This really sets the standard. We want you to keep in mind that these events are continually getting more expensive as we push forward new ideas and keep the traditional alive. In order to do these events that have an impact on individuals, we are trying to give you an idea of financial certainty. In terms of the costs, we are looking at 5,000-8,000 dollars after the ticket revenue. We think that we can continue to build impact to draw in more students, have a more authentic impact, and include the Willamette community. If we can provide them with a truly great experience, this program will continue to remain an amazing experience.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Brownlee: Can you break down the publicity costs?</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Murakami: We do posters, advertising, and have some costs that are much more expensive because we reach to more of the outside areas of campus.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Wright: With the ASWU sound fees would this be because this is an event for the general public?</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Murakami: We recognize that they have changed their policy, so there are a few things that need to be adjusted. The purpose of our attendance is to just give a presentation so that you have it in your minds that we need this funding.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Saiki: Leis cost?</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Murakami: We purchase real leis from hawaii for everyone involved in the experience. We felt that in order for us to capture this tradition, this is bringing a cultural formality to the program. It provides a welcoming atmosphere.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Saiki: How much of that cost goes to the decorations?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Murakami: Once again, the decorations cost has been adjusted. This year, that number should be slightly less since a new back drop was purchased last year. There are definitely savings that can be made, but we just wanted to try and give you a more transparent presentation. Things get more expensive, especially food. A lot of the flowers get donated, but it is a request that if items get donated, it is requested to get flowers that are native to Hawaii and this cultural celebration.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Wright: Why exactly do they have to be shipped from Hawaii?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Murakami: One of the things we have discussed is that this is a big burden to ask parents to donate year after year. There are certain flowers, because of Hawaiis authentic biodiversity, that are not able to exist on the mainland. This again is part of the experience. We are looking into options of getting more common plants and decorations that are less expensive. Speaking to the history of this event, 26 years ago, it has grown immensely over time that has been engaged through your support. It is very tough for us to put together, but it has grown to something that really engages everyone, and is an opportunity for us to really showcase all that we celebrate in our culture.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JSSL Presentation</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Fujiwara: The reason why our budget is so high is because of our Sakura Matsuri festival. This event really showcases the Japanese culture, in celebration of the spring season. We try to bring in entertainment from our own campus and community. That is where I think most of the budget comes from. The reason why these prices are so high is because we are trying to keep the event free. Sakura Matsuri is a way for our club to help let the community know what a festival in Japan is like. We try to show students how this culture celebrates, and do work to with outside organizations. Its an overall very rewarding experience.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Saiki: We have a precedent of $30 for funding publicity. If you could rank which ones are the most effective, what would those be?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Fujiwara: This is expensive because we have really had individuals relying on our advertising to be aware of the event.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Saiki: If you were to rank them by preference?</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Fujiwara: The posters are definitely necessary, as well as the asian reporter and the programs.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Wright: I have a question about free admission. Unfortunately we are looking at a budget that is not as big as it has been in the past. Is there any way you could put on the event with less funding.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Fujiwara: The only thing I think we could cut back on our decorations. We could probably cut that down slightly since we keep the decorations after every year. Also we aren’t sure what the situation is with ASWU sound, so that could be cut.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NISU Club</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Brownlee: The only thing I’d like to add is that we do have a publicity precedent of $30.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Presenter: Usually we do advertising outside of the Willamette community. This budget is usually a lot under what we need simply because we get a lot of donations to help.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Taiko Club</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Matt Tom: Thank you for letting us come again, we appreciate this opportunity. I’ll start off with out letters of recommendation. Since 1999, in the recent years, we have been working with a lot of different on/off campus organizations. We are requesting around $12,000 for new equipment. The equipment we have is from 1999 and is rampantly out-dated. We asked several of the people that we worked with for letters of recommendation and reference. I just wanted to go over that with you in the packet that I distributed. The founder of the club has written a letter, and I will read you his letter. The next letter is from our advisor, Dr. Miho Fujiwara. The third letter is from TIUA, and has the signatures of all of the administrators. The fourth letter is from the president of Maui Taiko. Last year she came to Willamette University to teach our club a certain piece. Currently she is the only person that is authorized to teach this piece. Through her, Willamette Taiko club is now licensed to teach this, which will be passed down. The final two letters are from Mr. Brian Hart, the co-curator TEDxSalem, and the last one is from the Salem-kawagoe BOD, Arthur Berman. Willamette Taiko not only bears the burden of representing ourselves and the university, but trying to bridge our relationship with our community and TIU. These are photos from when the ASP students put on the harvest festival. I have been working to put together a portfolio of the taiko club’s history to showcase these incredible events. In the fall of 2012 we were able to meet the founder of the club, which was incredible. Our club has grown considerably in size, from 6 members to 25 members this year. It has been growing incrementally because people are interested. Several members of our club have been playing for 8-10 years, far longer than me. This is a sustainable club, as you can see, and I can assure you that this club will be here for years to come, for 15 more years and 15 more years after that. Not only do we build friendships between Willamette and ASP students, but we also build positive experiences between Willamette and the community. If you have no idea what the art of Taiko is, you can check that out on our website and view our videos. In the scope of things, what we need is twice the amount we are asking for. In order for this club to be sustained, we are only asking for the amount that we see reasonable at this time.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Discussion of Club Requests</w:t>
      </w:r>
      <w:r w:rsidRPr="00000000" w:rsidR="00000000" w:rsidDel="00000000">
        <w:rPr>
          <w:rFonts w:cs="Cambria" w:hAnsi="Cambria" w:eastAsia="Cambria" w:ascii="Cambria"/>
          <w:sz w:val="24"/>
          <w:rtl w:val="0"/>
        </w:rPr>
        <w:t xml:space="preserv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These funds are coming out of next semester. Greg included at the top the anticipated breakdown.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Ebert: The process for taking out of the endowment will need a presentation from a senator, or any other individual, at the finance board meeting this Sunday. We can retroactively amend this next week as well.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Mittendorf: How much to the nearest dollar do we have in the endowment?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Ebert: I think that we have close to $164,000.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Kaptanian: We have $185,000 for the entire next semester?</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Ebert: Yes that’s a very rough estimate. I think we got around $183,000 this semester, and that often drops slightly.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Kaptanian: If we were to fund everyone in full for these allocations, we wouldn’t have enough money.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Brinster: I would like to propose that, from the finance board perspective, we will look at taking money to fund Taiko club out of the endowment.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Ebert: The rollover is from this semester to next semester. We will start next semester with -$1600. So next semester, after all these subtractions, we would have $16,517.30.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Sader: Is there any interest in withdrawing from the endowment for ASWU sound, we should discuss that.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Kaptanian: In theory, we would be paying into the endowment that hasn’t been put in in the past.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Ebert: Yes.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Saiki: If we do withdraw from the endowment, that would generally put us at around zero. We wouldn’t have more money to spend on clubs next semester. We should not be conservative for the sake of being conservative, but rather making sure that funds are going to the right places.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Kaiser: The rate at which student activity fees increase has been flat whereas inflation has increased. This means we are taking less and less money from students but cost of things are always increasing.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Kaptanian: Student fees go up 50 cents every fall.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Ebert: Although it looks like we have been spending a ton of money, we haven’t been spending more than other years. We are bearing the burden of a lot of mistakes that happened the years before. This is very important to remember. </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fund everything except Taiko club, and later fund that club through the endowment.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Wright/</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approve Wulapalooza budget in full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Brownlee/Saiki</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Approved 19-1-1 </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approve Alianza budget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Brownlee/Brinster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ab/>
      </w:r>
      <w:r w:rsidRPr="00000000" w:rsidR="00000000" w:rsidDel="00000000">
        <w:rPr>
          <w:rFonts w:cs="Cambria" w:hAnsi="Cambria" w:eastAsia="Cambria" w:ascii="Cambria"/>
          <w:sz w:val="24"/>
          <w:rtl w:val="0"/>
        </w:rPr>
        <w:t xml:space="preserve">Brownlee: I don’t know if there is any precedent on entertainment.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strike entertainment funding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Brownlee/Brinster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r>
      <w:r w:rsidRPr="00000000" w:rsidR="00000000" w:rsidDel="00000000">
        <w:rPr>
          <w:rFonts w:cs="Cambria" w:hAnsi="Cambria" w:eastAsia="Cambria" w:ascii="Cambria"/>
          <w:sz w:val="24"/>
          <w:rtl w:val="0"/>
        </w:rPr>
        <w:t xml:space="preserve">Hernandez: I see the entertainment descriptions as separate here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rescinded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Approved 18-1-1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Motion to NISU in full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Hernandez/Gill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r>
      <w:r w:rsidRPr="00000000" w:rsidR="00000000" w:rsidDel="00000000">
        <w:rPr>
          <w:rFonts w:cs="Cambria" w:hAnsi="Cambria" w:eastAsia="Cambria" w:ascii="Cambria"/>
          <w:sz w:val="24"/>
          <w:rtl w:val="0"/>
        </w:rPr>
        <w:t xml:space="preserve">Brownlee: This goes over our PR budget. And another club has the same issue.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 xml:space="preserve">Sader: I think this is interesting because while we have this precedent, we also often want to make sure that they are advertised for. I think we often complain that things need to be advertised better. Maybe we could consider giving them a percentage, because I am in support of funding publicity better for much larger events.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 xml:space="preserve">Brownlee: Do we want to decide on that now? I like the idea of doing that, I just think it could work against us if we limit it.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 xml:space="preserve">Mittendorf: I say we approve it now, and have finance board review this topic and come back to you all with a recommendation.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Approved 20-0-1</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Gill: For Taiko club, what avenue do we need to take to ensure that if the endowment doesn’t work out, that they will still have funding?</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fund Taiko in full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Gill/Hartman</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ab/>
      </w:r>
      <w:r w:rsidRPr="00000000" w:rsidR="00000000" w:rsidDel="00000000">
        <w:rPr>
          <w:rFonts w:cs="Cambria" w:hAnsi="Cambria" w:eastAsia="Cambria" w:ascii="Cambria"/>
          <w:sz w:val="24"/>
          <w:rtl w:val="0"/>
        </w:rPr>
        <w:t xml:space="preserve">Mittendorf: My only hesitation is that if we approve it tonight, an e-mail will go out tomorrow, we will be tied to take on money later?</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rescinded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fund Taiko club in full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Kaptanian/Whitaker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Kaptanian: I think we need to stick to our commitments and fund this club, even if its not by normal means. In my mind we will fund them regardless. </w:t>
      </w:r>
      <w:r w:rsidRPr="00000000" w:rsidR="00000000" w:rsidDel="00000000">
        <w:rPr>
          <w:rFonts w:cs="Cambria" w:hAnsi="Cambria" w:eastAsia="Cambria" w:ascii="Cambria"/>
          <w:b w:val="1"/>
          <w:sz w:val="24"/>
          <w:rtl w:val="0"/>
        </w:rPr>
        <w:t xml:space="preserve"> </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move to previous question</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Brownlee/Tran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Failed 2-17-2</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Move to not fund Taiko club now, and e-mail them telling them we will look to fund them through the endowment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Brownlee/Tran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17-1-3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approve JSSL in full</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Gill/Sader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20-0-1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Move to fund Hawaii club in full</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Hernandez/Wright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ab/>
      </w:r>
      <w:r w:rsidRPr="00000000" w:rsidR="00000000" w:rsidDel="00000000">
        <w:rPr>
          <w:rFonts w:cs="Cambria" w:hAnsi="Cambria" w:eastAsia="Cambria" w:ascii="Cambria"/>
          <w:sz w:val="24"/>
          <w:rtl w:val="0"/>
        </w:rPr>
        <w:t xml:space="preserve">T Ebert: This is after the ticket revenue.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19-1-1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Move to approve chinese student association in full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Sader/Saiki</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 Tran: They didn’t specify where the drinks are coming from, so wouldn’t that follow our precedent.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Amend the motion to take $70 out of drinks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Tran/Sader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Approved 20-0-1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Approved 20-0-1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Code of Conduct Bill</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Brinster: Our intention behind this bill is not for impeachment purposes. The actual intention is kind of a recommendation, or oath that you keep to yourself. Right now, this bill is for everyone to look at these standards, or guidelines, that should be happening during senate meetings. Coming from the committee, we want these changes to happen. If we notice that senate doesn’t run according to these guidelines, we would likely lay out another bill for those purposes. These are merely soft guidelines, so that we all hold each other accountable and respect one another.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Gill: We took out the section of your personal life, so hopefully those concerns are no longer an issue. Originally it was supposed to be a binding bill, so now it is a resolution.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Hernandez: Let’s say we pass this. If we are being rude or mean to each other, are we going to have some sort of signal?</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Gill: I think it could be more of a reminder. It can be a way that fellow senators, Colleen or Greg, can politely suggest that individuals remember to be respectful. We are leaders, and given a lot of responsibility. Not that these things happen all the time, but we want to make sure we set a high standard for ourselves.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Motion to approve the code of conduct resolution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Wright/Hernandez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Approved 20-0-1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Tran: GIF met on Monday and we are going over proposals. Final decisions will excitedly be made on Monday.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Brownlee: Bethany designed the signs for the library. I met with the campus safety advisory committee. As of Wednesday we will have a complete and full committee. We need concrete examples of this.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Tran: GIF was also talking about bike theft, and they have money to possible fund that from a grant.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Hernandez: I overheard some students worried about the crosswalk. We should perhaps be looking into how to make that cross safer for all students. Also, please let me know and let others know to have SSRD on your radar.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Hernandez: I was talking to some senators who were thinking that it would be a good idea to do a christmas gift exchange. We will be making that happen.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VP Smyth: When we get near the end of the semester, we get really busy with other things and sometimes forget about ASWU. Generally we get frustrated with little things that happen in these meetings. I just want to encourage everyone to think of now as the only time to do things. Think of all that you can do in the future if you work on those things now. I have noticed some negative vibes, so I just want to make sure we all remember why we are here and that we can really make a huge impact on students.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Steffy: Last year I was working on getting self defense classes on campus. I have talked to Margaret Trout, and it looks like we will have a self defence class very soon.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Next meeting will be Thursday, November 20 at 7 p.m. in Montag Den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adjourn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Wright/Tran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adjourned at 9:15pm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2014-11-13.docx</dc:title>
</cp:coreProperties>
</file>