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E3F">
        <w:rPr>
          <w:rFonts w:ascii="Times New Roman" w:hAnsi="Times New Roman" w:cs="Times New Roman"/>
          <w:b/>
          <w:bCs/>
          <w:sz w:val="28"/>
          <w:szCs w:val="28"/>
        </w:rPr>
        <w:t>Lu</w:t>
      </w:r>
      <w:r w:rsidR="00C94A96" w:rsidRPr="00ED7E3F">
        <w:rPr>
          <w:rFonts w:ascii="Times New Roman" w:hAnsi="Times New Roman" w:cs="Times New Roman"/>
          <w:b/>
          <w:bCs/>
          <w:sz w:val="28"/>
          <w:szCs w:val="28"/>
        </w:rPr>
        <w:t>cas</w:t>
      </w:r>
      <w:r w:rsidRPr="00ED7E3F">
        <w:rPr>
          <w:rFonts w:ascii="Times New Roman" w:hAnsi="Times New Roman" w:cs="Times New Roman"/>
          <w:b/>
          <w:bCs/>
          <w:sz w:val="28"/>
          <w:szCs w:val="28"/>
        </w:rPr>
        <w:t xml:space="preserve"> R. Ettinger, PhD.  </w:t>
      </w:r>
      <w:r w:rsidR="00592204" w:rsidRPr="00ED7E3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E22EF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P</w:t>
      </w:r>
      <w:r w:rsidR="00592204" w:rsidRPr="00ED7E3F">
        <w:rPr>
          <w:rFonts w:ascii="Times New Roman" w:hAnsi="Times New Roman" w:cs="Times New Roman"/>
          <w:sz w:val="24"/>
          <w:szCs w:val="24"/>
        </w:rPr>
        <w:t xml:space="preserve">hone: (541) </w:t>
      </w:r>
      <w:r w:rsidRPr="00ED7E3F">
        <w:rPr>
          <w:rFonts w:ascii="Times New Roman" w:hAnsi="Times New Roman" w:cs="Times New Roman"/>
          <w:sz w:val="24"/>
          <w:szCs w:val="24"/>
        </w:rPr>
        <w:t>729-64</w:t>
      </w:r>
      <w:r w:rsidR="00592204" w:rsidRPr="00ED7E3F">
        <w:rPr>
          <w:rFonts w:ascii="Times New Roman" w:hAnsi="Times New Roman" w:cs="Times New Roman"/>
          <w:sz w:val="24"/>
          <w:szCs w:val="24"/>
        </w:rPr>
        <w:t>1</w:t>
      </w:r>
      <w:r w:rsidRPr="00ED7E3F">
        <w:rPr>
          <w:rFonts w:ascii="Times New Roman" w:hAnsi="Times New Roman" w:cs="Times New Roman"/>
          <w:sz w:val="24"/>
          <w:szCs w:val="24"/>
        </w:rPr>
        <w:t>5</w:t>
      </w:r>
    </w:p>
    <w:p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E</w:t>
      </w:r>
      <w:r w:rsidR="00592204" w:rsidRPr="00ED7E3F">
        <w:rPr>
          <w:rFonts w:ascii="Times New Roman" w:hAnsi="Times New Roman" w:cs="Times New Roman"/>
          <w:sz w:val="24"/>
          <w:szCs w:val="24"/>
        </w:rPr>
        <w:t>mail: lettinge@</w:t>
      </w:r>
      <w:r w:rsidRPr="00ED7E3F">
        <w:rPr>
          <w:rFonts w:ascii="Times New Roman" w:hAnsi="Times New Roman" w:cs="Times New Roman"/>
          <w:sz w:val="24"/>
          <w:szCs w:val="24"/>
        </w:rPr>
        <w:t>gmail.com</w:t>
      </w:r>
    </w:p>
    <w:p w:rsidR="0059220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Mailing Address:  </w:t>
      </w:r>
      <w:r w:rsidR="0055308C" w:rsidRPr="00ED7E3F">
        <w:rPr>
          <w:rFonts w:ascii="Times New Roman" w:hAnsi="Times New Roman" w:cs="Times New Roman"/>
          <w:sz w:val="24"/>
          <w:szCs w:val="24"/>
        </w:rPr>
        <w:t>545</w:t>
      </w:r>
      <w:r w:rsidR="00D33784" w:rsidRPr="00ED7E3F">
        <w:rPr>
          <w:rFonts w:ascii="Times New Roman" w:hAnsi="Times New Roman" w:cs="Times New Roman"/>
          <w:sz w:val="24"/>
          <w:szCs w:val="24"/>
        </w:rPr>
        <w:t xml:space="preserve"> </w:t>
      </w:r>
      <w:r w:rsidR="0055308C" w:rsidRPr="00ED7E3F">
        <w:rPr>
          <w:rFonts w:ascii="Times New Roman" w:hAnsi="Times New Roman" w:cs="Times New Roman"/>
          <w:sz w:val="24"/>
          <w:szCs w:val="24"/>
        </w:rPr>
        <w:t xml:space="preserve">Rural </w:t>
      </w:r>
      <w:r w:rsidR="00D33784" w:rsidRPr="00ED7E3F">
        <w:rPr>
          <w:rFonts w:ascii="Times New Roman" w:hAnsi="Times New Roman" w:cs="Times New Roman"/>
          <w:sz w:val="24"/>
          <w:szCs w:val="24"/>
        </w:rPr>
        <w:t>Street SE Salem OR 97302</w:t>
      </w:r>
      <w:r w:rsidRPr="00ED7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E8A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PhD, University of Oregon, Orthopedic Biomechanics, June 2013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Dissertation: "Influence of Subacromial Pain on Scapular Kinematics, Muscle Recruitment and Joint Proprioception in Patients with Subacromial Impingement Syndrome"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Advisor: Andrew R.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, PhD; Co-Advisors: Anita Christie PhD, Louis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Osternig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PhD and Paul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Dassonville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PhD.  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MS, University of Oregon, Orthopaedic Biomechanics, 2009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Master's Thesis: "Changes in Scapular Kinematics Post Workday in Dental Hygienists"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Advisor: Andrew R.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>, PhD</w:t>
      </w: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BS, University of Oregon, Human Physiology, 2007</w:t>
      </w:r>
    </w:p>
    <w:p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204" w:rsidRPr="00ED7E3F" w:rsidRDefault="003516C2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GRADUATE STUDENT </w:t>
      </w:r>
      <w:r w:rsidR="009706A4" w:rsidRPr="00ED7E3F">
        <w:rPr>
          <w:rFonts w:ascii="Times New Roman" w:hAnsi="Times New Roman" w:cs="Times New Roman"/>
          <w:b/>
          <w:bCs/>
          <w:sz w:val="24"/>
          <w:szCs w:val="24"/>
        </w:rPr>
        <w:t>TEACHING</w:t>
      </w:r>
      <w:r w:rsidR="00592204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 APPOINTMENTS</w:t>
      </w: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Department of Human Physiology University of Oregon, Eugene OR. 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Biomechanics 2012 - 2013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Biostatistics </w:t>
      </w:r>
      <w:r w:rsidR="00C94A96" w:rsidRPr="00ED7E3F">
        <w:rPr>
          <w:rFonts w:ascii="Times New Roman" w:hAnsi="Times New Roman" w:cs="Times New Roman"/>
          <w:sz w:val="24"/>
          <w:szCs w:val="24"/>
        </w:rPr>
        <w:t>2012-</w:t>
      </w:r>
      <w:r w:rsidRPr="00ED7E3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Human Anatomy 2008 –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 </w:t>
      </w:r>
      <w:r w:rsidR="009706A4" w:rsidRPr="00ED7E3F">
        <w:rPr>
          <w:rFonts w:ascii="Times New Roman" w:hAnsi="Times New Roman" w:cs="Times New Roman"/>
          <w:sz w:val="24"/>
          <w:szCs w:val="24"/>
        </w:rPr>
        <w:t>2013</w:t>
      </w:r>
    </w:p>
    <w:p w:rsidR="003516C2" w:rsidRPr="00ED7E3F" w:rsidRDefault="003516C2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6C2" w:rsidRPr="00ED7E3F" w:rsidRDefault="003516C2" w:rsidP="0035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FACULTY APPOINTMENTS</w:t>
      </w:r>
    </w:p>
    <w:p w:rsidR="00C94A96" w:rsidRPr="00ED7E3F" w:rsidRDefault="00C94A96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Willamette University, Salem Oregon</w:t>
      </w:r>
    </w:p>
    <w:p w:rsidR="00C94A96" w:rsidRPr="00ED7E3F" w:rsidRDefault="00C94A96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7E3F">
        <w:rPr>
          <w:rFonts w:ascii="Times New Roman" w:hAnsi="Times New Roman" w:cs="Times New Roman"/>
          <w:iCs/>
          <w:sz w:val="24"/>
          <w:szCs w:val="24"/>
        </w:rPr>
        <w:t>Assistant Professor, Exercise Science, August 2014 - Present</w:t>
      </w:r>
    </w:p>
    <w:p w:rsidR="00C94A96" w:rsidRPr="00ED7E3F" w:rsidRDefault="00C94A96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6C2" w:rsidRPr="00ED7E3F" w:rsidRDefault="003516C2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Saba University School of Medicine, Caribbean Netherlands</w:t>
      </w:r>
    </w:p>
    <w:p w:rsidR="00610115" w:rsidRPr="00ED7E3F" w:rsidRDefault="003516C2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Instructor</w:t>
      </w:r>
      <w:r w:rsidR="00FB65FF" w:rsidRPr="00ED7E3F">
        <w:rPr>
          <w:rFonts w:ascii="Times New Roman" w:hAnsi="Times New Roman" w:cs="Times New Roman"/>
          <w:bCs/>
          <w:sz w:val="24"/>
          <w:szCs w:val="24"/>
        </w:rPr>
        <w:t xml:space="preserve"> Human Anatomy</w:t>
      </w:r>
      <w:r w:rsidRPr="00ED7E3F">
        <w:rPr>
          <w:rFonts w:ascii="Times New Roman" w:hAnsi="Times New Roman" w:cs="Times New Roman"/>
          <w:sz w:val="24"/>
          <w:szCs w:val="24"/>
        </w:rPr>
        <w:t>, S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eptember </w:t>
      </w:r>
      <w:r w:rsidRPr="00ED7E3F">
        <w:rPr>
          <w:rFonts w:ascii="Times New Roman" w:hAnsi="Times New Roman" w:cs="Times New Roman"/>
          <w:sz w:val="24"/>
          <w:szCs w:val="24"/>
        </w:rPr>
        <w:t xml:space="preserve">2013 </w:t>
      </w:r>
      <w:r w:rsidR="00FB65FF" w:rsidRPr="00ED7E3F">
        <w:rPr>
          <w:rFonts w:ascii="Times New Roman" w:hAnsi="Times New Roman" w:cs="Times New Roman"/>
          <w:sz w:val="24"/>
          <w:szCs w:val="24"/>
        </w:rPr>
        <w:t>–</w:t>
      </w:r>
      <w:r w:rsidRPr="00ED7E3F">
        <w:rPr>
          <w:rFonts w:ascii="Times New Roman" w:hAnsi="Times New Roman" w:cs="Times New Roman"/>
          <w:sz w:val="24"/>
          <w:szCs w:val="24"/>
        </w:rPr>
        <w:t xml:space="preserve"> </w:t>
      </w:r>
      <w:r w:rsidR="00C94A96" w:rsidRPr="00ED7E3F">
        <w:rPr>
          <w:rFonts w:ascii="Times New Roman" w:hAnsi="Times New Roman" w:cs="Times New Roman"/>
          <w:sz w:val="24"/>
          <w:szCs w:val="24"/>
        </w:rPr>
        <w:t>June 2014</w:t>
      </w:r>
    </w:p>
    <w:p w:rsidR="00FB65FF" w:rsidRPr="00ED7E3F" w:rsidRDefault="00FB65FF" w:rsidP="0061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GRANTS</w:t>
      </w:r>
    </w:p>
    <w:p w:rsidR="00ED7E3F" w:rsidRDefault="00ED7E3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E3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Atkinson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D7E3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Expense Award, 2017 – 2018.  Award total $1,823</w:t>
      </w:r>
    </w:p>
    <w:p w:rsidR="00ED7E3F" w:rsidRDefault="00ED7E3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E22EF" w:rsidRDefault="00FE22E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7E3F">
        <w:rPr>
          <w:rFonts w:ascii="Times New Roman" w:hAnsi="Times New Roman" w:cs="Times New Roman"/>
          <w:sz w:val="24"/>
          <w:szCs w:val="24"/>
        </w:rPr>
        <w:t>. Award total $8,300</w:t>
      </w:r>
    </w:p>
    <w:p w:rsidR="00FE22EF" w:rsidRPr="00ED7E3F" w:rsidRDefault="00FE22EF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34F0" w:rsidRPr="00ED7E3F" w:rsidRDefault="00B834F0" w:rsidP="00B8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E3F">
        <w:rPr>
          <w:rFonts w:ascii="Times New Roman" w:hAnsi="Times New Roman" w:cs="Times New Roman"/>
          <w:sz w:val="24"/>
          <w:szCs w:val="24"/>
        </w:rPr>
        <w:t>. Award total $8,300.</w:t>
      </w:r>
    </w:p>
    <w:p w:rsidR="00B834F0" w:rsidRDefault="00B834F0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71" w:rsidRPr="00ED7E3F" w:rsidRDefault="00A73371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2017. Award total $8,300.</w:t>
      </w:r>
    </w:p>
    <w:p w:rsidR="00A73371" w:rsidRPr="00ED7E3F" w:rsidRDefault="00A73371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1FC8" w:rsidRPr="00ED7E3F" w:rsidRDefault="00451FC8" w:rsidP="0045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Murdock Science Collaborative Research Program (SCRP), June – July 2016. Award total $8,300.</w:t>
      </w:r>
    </w:p>
    <w:p w:rsidR="00451FC8" w:rsidRPr="00ED7E3F" w:rsidRDefault="00451FC8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96" w:rsidRPr="00ED7E3F" w:rsidRDefault="00C14AA3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Murdock </w:t>
      </w:r>
      <w:r w:rsidR="00C94A96" w:rsidRPr="00ED7E3F">
        <w:rPr>
          <w:rFonts w:ascii="Times New Roman" w:hAnsi="Times New Roman" w:cs="Times New Roman"/>
          <w:sz w:val="24"/>
          <w:szCs w:val="24"/>
        </w:rPr>
        <w:t>S</w:t>
      </w:r>
      <w:r w:rsidR="00451FC8" w:rsidRPr="00ED7E3F">
        <w:rPr>
          <w:rFonts w:ascii="Times New Roman" w:hAnsi="Times New Roman" w:cs="Times New Roman"/>
          <w:sz w:val="24"/>
          <w:szCs w:val="24"/>
        </w:rPr>
        <w:t>cience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 Collaborative Research Program (SCRP), June – July 2015. Award total $8,250.</w:t>
      </w:r>
    </w:p>
    <w:p w:rsidR="00C94A96" w:rsidRPr="00ED7E3F" w:rsidRDefault="00C94A96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Eugene and Clarissa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Evonuk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Memorial Graduate Fellowship, Spring 2012 – Present.  Awarded for the project entitled “The Influence of Pain on Scapular Mechanics.”  Award total $10,000.  </w:t>
      </w:r>
    </w:p>
    <w:p w:rsidR="00610115" w:rsidRPr="00ED7E3F" w:rsidRDefault="00610115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:rsidR="00610115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Peer Reviewed Publications</w:t>
      </w:r>
      <w:r w:rsidR="00A73371"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(* indicates published at Willamette University)</w:t>
      </w:r>
    </w:p>
    <w:p w:rsidR="00FE22EF" w:rsidRDefault="00FE22EF" w:rsidP="00FE2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*Ettinger L, </w:t>
      </w:r>
      <w:r>
        <w:rPr>
          <w:rFonts w:ascii="Times New Roman" w:hAnsi="Times New Roman" w:cs="Times New Roman"/>
          <w:sz w:val="24"/>
          <w:szCs w:val="24"/>
        </w:rPr>
        <w:t>Ostrander 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Gravitational Torque Partially Explains Proprioceptive Acuity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Human Movement Science</w:t>
      </w:r>
      <w:r>
        <w:rPr>
          <w:rFonts w:ascii="Times New Roman" w:hAnsi="Times New Roman" w:cs="Times New Roman"/>
          <w:sz w:val="24"/>
          <w:szCs w:val="24"/>
        </w:rPr>
        <w:t>. 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F0" w:rsidRDefault="00B834F0" w:rsidP="00A7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*Ettinger L, Boucher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 Patients with Type 2 Diabetes Demonstrate Proprioceptive Deficit in the Knee. World Journal of Diabetes.  2018. </w:t>
      </w:r>
    </w:p>
    <w:p w:rsidR="00A73371" w:rsidRPr="00ED7E3F" w:rsidRDefault="00A73371" w:rsidP="00A73371">
      <w:pPr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* Ettinger L, Shapiro M,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A.  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Patients with Subacromial Impingement Demonstrate Proprioceptive Deficits at the Shoulder and Elbow</w:t>
      </w:r>
      <w:r w:rsidRPr="00ED7E3F">
        <w:rPr>
          <w:rFonts w:ascii="Times New Roman" w:hAnsi="Times New Roman" w:cs="Times New Roman"/>
          <w:sz w:val="24"/>
          <w:szCs w:val="24"/>
        </w:rPr>
        <w:t xml:space="preserve">.  </w:t>
      </w:r>
      <w:r w:rsidRPr="00ED7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Clinical Medicine Insights: Arthritis and Musculoskeletal Disorders. </w:t>
      </w:r>
      <w:r w:rsidRPr="00ED7E3F">
        <w:rPr>
          <w:rFonts w:ascii="Times New Roman" w:hAnsi="Times New Roman" w:cs="Times New Roman"/>
          <w:sz w:val="24"/>
          <w:szCs w:val="24"/>
        </w:rPr>
        <w:t xml:space="preserve">2017.  </w:t>
      </w:r>
    </w:p>
    <w:p w:rsidR="00A73371" w:rsidRPr="00ED7E3F" w:rsidRDefault="00A73371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* Ettinger L, Shapiro M, Weiss J,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A.  </w:t>
      </w:r>
      <w:r w:rsidR="00ED7E3F" w:rsidRPr="00ED7E3F">
        <w:rPr>
          <w:rFonts w:ascii="Times New Roman" w:hAnsi="Times New Roman" w:cs="Times New Roman"/>
          <w:sz w:val="24"/>
          <w:szCs w:val="24"/>
        </w:rPr>
        <w:t>Normalization to Maximal Voluntary Contraction is Influenced by Subacromial Pain</w:t>
      </w:r>
      <w:r w:rsidRPr="00ED7E3F">
        <w:rPr>
          <w:rFonts w:ascii="Times New Roman" w:hAnsi="Times New Roman" w:cs="Times New Roman"/>
          <w:sz w:val="24"/>
          <w:szCs w:val="24"/>
        </w:rPr>
        <w:t xml:space="preserve">.  Journal of Applied Biomechanics.  2016.  </w:t>
      </w:r>
    </w:p>
    <w:p w:rsidR="00A73371" w:rsidRPr="00ED7E3F" w:rsidRDefault="00A73371" w:rsidP="00C9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96" w:rsidRPr="00ED7E3F" w:rsidRDefault="00A73371" w:rsidP="00C9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* 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Ettinger L, Shapiro M, </w:t>
      </w:r>
      <w:proofErr w:type="spellStart"/>
      <w:r w:rsidR="00C94A96"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="00C94A96" w:rsidRPr="00ED7E3F">
        <w:rPr>
          <w:rFonts w:ascii="Times New Roman" w:hAnsi="Times New Roman" w:cs="Times New Roman"/>
          <w:sz w:val="24"/>
          <w:szCs w:val="24"/>
        </w:rPr>
        <w:t xml:space="preserve"> A.  Subacromial Injection Results in Further Scapular Dyskinesis.  The Orthopaedic Journal</w:t>
      </w:r>
      <w:r w:rsidR="00ED7E3F" w:rsidRPr="00ED7E3F">
        <w:rPr>
          <w:rFonts w:ascii="Times New Roman" w:hAnsi="Times New Roman" w:cs="Times New Roman"/>
          <w:sz w:val="24"/>
          <w:szCs w:val="24"/>
        </w:rPr>
        <w:t xml:space="preserve"> of Sports Medicine.  2014</w:t>
      </w:r>
      <w:r w:rsidR="00C94A96" w:rsidRPr="00ED7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371" w:rsidRPr="00ED7E3F" w:rsidRDefault="00A73371" w:rsidP="00A7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Ettinger L,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Kincl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L, Johnson P,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Garfinkle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A.  Workday Arm Elevation Exposure, a Comparison between two Professions.  </w:t>
      </w:r>
      <w:r w:rsidRPr="00ED7E3F">
        <w:rPr>
          <w:rFonts w:ascii="Times New Roman" w:hAnsi="Times New Roman" w:cs="Times New Roman"/>
          <w:i/>
          <w:sz w:val="24"/>
          <w:szCs w:val="24"/>
        </w:rPr>
        <w:t>IIE Transactions on Occupational Ergonomics and Human Factors</w:t>
      </w:r>
      <w:r w:rsidRPr="00ED7E3F">
        <w:rPr>
          <w:rFonts w:ascii="Times New Roman" w:hAnsi="Times New Roman" w:cs="Times New Roman"/>
          <w:sz w:val="24"/>
          <w:szCs w:val="24"/>
        </w:rPr>
        <w:t>.  2013</w:t>
      </w:r>
      <w:r w:rsidR="00ED7E3F" w:rsidRPr="00ED7E3F">
        <w:rPr>
          <w:rFonts w:ascii="Times New Roman" w:hAnsi="Times New Roman" w:cs="Times New Roman"/>
          <w:sz w:val="24"/>
          <w:szCs w:val="24"/>
        </w:rPr>
        <w:t>.</w:t>
      </w:r>
    </w:p>
    <w:p w:rsidR="00FB65FF" w:rsidRPr="00ED7E3F" w:rsidRDefault="00FB65FF" w:rsidP="00FB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Ettinger L, McClure P, </w:t>
      </w:r>
      <w:proofErr w:type="spellStart"/>
      <w:r w:rsidRPr="00ED7E3F">
        <w:rPr>
          <w:rFonts w:ascii="Times New Roman" w:hAnsi="Times New Roman" w:cs="Times New Roman"/>
          <w:sz w:val="24"/>
          <w:szCs w:val="24"/>
        </w:rPr>
        <w:t>Kincl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ED7E3F">
        <w:rPr>
          <w:rFonts w:ascii="Times New Roman" w:hAnsi="Times New Roman" w:cs="Times New Roman"/>
          <w:bCs/>
          <w:sz w:val="24"/>
          <w:szCs w:val="24"/>
        </w:rPr>
        <w:t>Karduna</w:t>
      </w:r>
      <w:proofErr w:type="spellEnd"/>
      <w:r w:rsidRPr="00ED7E3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ED7E3F">
        <w:rPr>
          <w:rFonts w:ascii="Times New Roman" w:hAnsi="Times New Roman" w:cs="Times New Roman"/>
          <w:sz w:val="24"/>
          <w:szCs w:val="24"/>
        </w:rPr>
        <w:t>. Exposure to a workday environment results</w:t>
      </w: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 an increase in anterior tilting of the scapula in dental hygienists with greater employment</w:t>
      </w: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experience. </w:t>
      </w: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Clinical Biomechanics. </w:t>
      </w:r>
      <w:r w:rsidRPr="00ED7E3F">
        <w:rPr>
          <w:rFonts w:ascii="Times New Roman" w:hAnsi="Times New Roman" w:cs="Times New Roman"/>
          <w:sz w:val="24"/>
          <w:szCs w:val="24"/>
        </w:rPr>
        <w:t>2012</w:t>
      </w:r>
      <w:r w:rsidR="00ED7E3F" w:rsidRPr="00ED7E3F">
        <w:rPr>
          <w:rFonts w:ascii="Times New Roman" w:hAnsi="Times New Roman" w:cs="Times New Roman"/>
          <w:sz w:val="24"/>
          <w:szCs w:val="24"/>
        </w:rPr>
        <w:t>.</w:t>
      </w:r>
    </w:p>
    <w:p w:rsidR="00B650E4" w:rsidRPr="00ED7E3F" w:rsidRDefault="00B650E4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3371" w:rsidRPr="00ED7E3F" w:rsidRDefault="00A73371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sz w:val="24"/>
          <w:szCs w:val="24"/>
        </w:rPr>
        <w:t>Currently Under Peer Review</w:t>
      </w:r>
      <w:r w:rsidRPr="00ED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B7" w:rsidRPr="00ED7E3F" w:rsidRDefault="00FE22EF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C312B7" w:rsidRPr="00ED7E3F">
        <w:rPr>
          <w:rFonts w:ascii="Times New Roman" w:hAnsi="Times New Roman" w:cs="Times New Roman"/>
          <w:sz w:val="24"/>
          <w:szCs w:val="24"/>
        </w:rPr>
        <w:t xml:space="preserve">Ettinger L,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Ostrander T.  Vector Coding of Arm Position in Space by Ischemic Nerve Block</w:t>
      </w:r>
      <w:r w:rsidR="00C312B7" w:rsidRPr="00ED7E3F">
        <w:rPr>
          <w:rFonts w:ascii="Times New Roman" w:hAnsi="Times New Roman" w:cs="Times New Roman"/>
          <w:sz w:val="24"/>
          <w:szCs w:val="24"/>
        </w:rPr>
        <w:t xml:space="preserve">.  </w:t>
      </w:r>
      <w:r w:rsidR="00C312B7" w:rsidRPr="00ED7E3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sz w:val="24"/>
          <w:szCs w:val="24"/>
        </w:rPr>
        <w:t>Experimental Brain Research</w:t>
      </w:r>
      <w:r w:rsidR="00C312B7" w:rsidRPr="00ED7E3F">
        <w:rPr>
          <w:rFonts w:ascii="Times New Roman" w:hAnsi="Times New Roman" w:cs="Times New Roman"/>
          <w:sz w:val="24"/>
          <w:szCs w:val="24"/>
        </w:rPr>
        <w:t>.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312B7" w:rsidRPr="00ED7E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784" w:rsidRPr="00ED7E3F" w:rsidRDefault="00D33784" w:rsidP="00D3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6A4" w:rsidRPr="00ED7E3F" w:rsidRDefault="009706A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204" w:rsidRPr="00ED7E3F" w:rsidRDefault="0019647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92204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ONFERENCE </w:t>
      </w:r>
      <w:r w:rsidR="00073CED" w:rsidRPr="00ED7E3F">
        <w:rPr>
          <w:rFonts w:ascii="Times New Roman" w:hAnsi="Times New Roman" w:cs="Times New Roman"/>
          <w:b/>
          <w:bCs/>
          <w:sz w:val="24"/>
          <w:szCs w:val="24"/>
        </w:rPr>
        <w:t>PRESENTATIONS</w:t>
      </w:r>
      <w:r w:rsidR="00C94A96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371" w:rsidRPr="00ED7E3F">
        <w:rPr>
          <w:rFonts w:ascii="Times New Roman" w:hAnsi="Times New Roman" w:cs="Times New Roman"/>
          <w:b/>
          <w:bCs/>
          <w:sz w:val="24"/>
          <w:szCs w:val="24"/>
        </w:rPr>
        <w:t xml:space="preserve">ATTENDANCE </w:t>
      </w:r>
      <w:r w:rsidR="00C94A96" w:rsidRPr="00ED7E3F">
        <w:rPr>
          <w:rFonts w:ascii="Times New Roman" w:hAnsi="Times New Roman" w:cs="Times New Roman"/>
          <w:b/>
          <w:bCs/>
          <w:sz w:val="24"/>
          <w:szCs w:val="24"/>
        </w:rPr>
        <w:t>AND MODERATION</w:t>
      </w:r>
    </w:p>
    <w:p w:rsidR="00B834F0" w:rsidRPr="00ED7E3F" w:rsidRDefault="00B834F0" w:rsidP="00B8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Western Washington University</w:t>
      </w:r>
      <w:r w:rsidRPr="00ED7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Bellingham WA</w:t>
      </w:r>
      <w:r w:rsidRPr="00ED7E3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E3F">
        <w:rPr>
          <w:rFonts w:ascii="Times New Roman" w:hAnsi="Times New Roman" w:cs="Times New Roman"/>
          <w:sz w:val="24"/>
          <w:szCs w:val="24"/>
        </w:rPr>
        <w:t>.  Moderator. “</w:t>
      </w:r>
      <w:r>
        <w:rPr>
          <w:rFonts w:ascii="Times New Roman" w:hAnsi="Times New Roman" w:cs="Times New Roman"/>
          <w:sz w:val="24"/>
          <w:szCs w:val="24"/>
        </w:rPr>
        <w:t>Mechanics</w:t>
      </w:r>
      <w:r w:rsidRPr="00ED7E3F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 Presentation: Patients with Type 2 Diabetes Demonstrate Proprioceptive Deficit in the Knee.  </w:t>
      </w:r>
    </w:p>
    <w:p w:rsidR="00B834F0" w:rsidRDefault="00B834F0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834F0" w:rsidRPr="00ED7E3F" w:rsidRDefault="00B834F0" w:rsidP="00B8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 xml:space="preserve">Murdock College Science Research Program, </w:t>
      </w:r>
      <w:r w:rsidRPr="00ED7E3F">
        <w:rPr>
          <w:rFonts w:ascii="Times New Roman" w:hAnsi="Times New Roman" w:cs="Times New Roman"/>
          <w:bCs/>
          <w:sz w:val="24"/>
          <w:szCs w:val="24"/>
        </w:rPr>
        <w:t>Gonzaga University, Spokane WA,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7E3F">
        <w:rPr>
          <w:rFonts w:ascii="Times New Roman" w:hAnsi="Times New Roman" w:cs="Times New Roman"/>
          <w:bCs/>
          <w:sz w:val="24"/>
          <w:szCs w:val="24"/>
        </w:rPr>
        <w:t>.  Presentation: “Diabetic Neuropathy on Knee Joint Position Sense.”</w:t>
      </w:r>
    </w:p>
    <w:p w:rsidR="00B834F0" w:rsidRDefault="00B834F0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>, University of Oregon, Eugene OR, 2017.  Moderator. “Upper Extremity Biomechanics.”</w:t>
      </w:r>
    </w:p>
    <w:p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Human Anatomy and Physiology Symposium, </w:t>
      </w:r>
      <w:r w:rsidRPr="00ED7E3F">
        <w:rPr>
          <w:rFonts w:ascii="Times New Roman" w:hAnsi="Times New Roman" w:cs="Times New Roman"/>
          <w:bCs/>
          <w:sz w:val="24"/>
          <w:szCs w:val="24"/>
        </w:rPr>
        <w:t xml:space="preserve">Salt Lake City, UT, 2017. </w:t>
      </w:r>
    </w:p>
    <w:p w:rsidR="00A73371" w:rsidRPr="00ED7E3F" w:rsidRDefault="00A73371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312B7" w:rsidRPr="00ED7E3F" w:rsidRDefault="00C312B7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 xml:space="preserve">Murdock College Science Research Program, </w:t>
      </w:r>
      <w:r w:rsidRPr="00ED7E3F">
        <w:rPr>
          <w:rFonts w:ascii="Times New Roman" w:hAnsi="Times New Roman" w:cs="Times New Roman"/>
          <w:bCs/>
          <w:sz w:val="24"/>
          <w:szCs w:val="24"/>
        </w:rPr>
        <w:t>Gonzaga University, Spokane WA, 2016.  Presentation: “Diabetic Neuropathy on Knee Joint Position Sense.”</w:t>
      </w:r>
    </w:p>
    <w:p w:rsidR="00C312B7" w:rsidRPr="00ED7E3F" w:rsidRDefault="00C312B7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464D0" w:rsidRPr="00ED7E3F" w:rsidRDefault="002464D0" w:rsidP="0024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>Northwest Biomechanics Symposium</w:t>
      </w:r>
      <w:r w:rsidRPr="00ED7E3F">
        <w:rPr>
          <w:rFonts w:ascii="Times New Roman" w:hAnsi="Times New Roman" w:cs="Times New Roman"/>
          <w:bCs/>
          <w:sz w:val="24"/>
          <w:szCs w:val="24"/>
        </w:rPr>
        <w:t xml:space="preserve">, University of British Colombia, Vancouver BC, 2016.  Presentation: “Internal Torque Partially Accounts for Proprioceptive Acuity in the Shoulder.” </w:t>
      </w:r>
    </w:p>
    <w:p w:rsidR="002464D0" w:rsidRPr="00ED7E3F" w:rsidRDefault="002464D0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343C" w:rsidRPr="00ED7E3F" w:rsidRDefault="0045343C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>Murdock College Science Research Program</w:t>
      </w:r>
      <w:r w:rsidRPr="00ED7E3F">
        <w:rPr>
          <w:rFonts w:ascii="Times New Roman" w:hAnsi="Times New Roman" w:cs="Times New Roman"/>
          <w:bCs/>
          <w:sz w:val="24"/>
          <w:szCs w:val="24"/>
        </w:rPr>
        <w:t xml:space="preserve">, Vancouver WA, 2015.  </w:t>
      </w:r>
      <w:r w:rsidR="00C14AA3" w:rsidRPr="00ED7E3F">
        <w:rPr>
          <w:rFonts w:ascii="Times New Roman" w:hAnsi="Times New Roman" w:cs="Times New Roman"/>
          <w:bCs/>
          <w:sz w:val="24"/>
          <w:szCs w:val="24"/>
        </w:rPr>
        <w:t xml:space="preserve">“Internal Torque Partially Accounts for Proprioceptive Acuity in the Shoulder.” </w:t>
      </w:r>
    </w:p>
    <w:p w:rsidR="0045343C" w:rsidRPr="00ED7E3F" w:rsidRDefault="0045343C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4A96" w:rsidRPr="00ED7E3F" w:rsidRDefault="00C94A96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7E3F">
        <w:rPr>
          <w:rFonts w:ascii="Times New Roman" w:hAnsi="Times New Roman" w:cs="Times New Roman"/>
          <w:bCs/>
          <w:i/>
          <w:sz w:val="24"/>
          <w:szCs w:val="24"/>
        </w:rPr>
        <w:t>Northwest Biomechanics Symposium</w:t>
      </w:r>
      <w:r w:rsidRPr="00ED7E3F">
        <w:rPr>
          <w:rFonts w:ascii="Times New Roman" w:hAnsi="Times New Roman" w:cs="Times New Roman"/>
          <w:bCs/>
          <w:sz w:val="24"/>
          <w:szCs w:val="24"/>
        </w:rPr>
        <w:t>, Willamette University, Salem OR, 2014.  Moderator “Upper Extremity Biomechanics.”</w:t>
      </w:r>
    </w:p>
    <w:p w:rsidR="00C94A96" w:rsidRPr="00ED7E3F" w:rsidRDefault="00C94A96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12A8" w:rsidRPr="00ED7E3F" w:rsidRDefault="00C15EC1" w:rsidP="00C1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International Shoulder Gro</w:t>
      </w:r>
      <w:r w:rsidR="003712A8"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up (ISB) </w:t>
      </w:r>
      <w:proofErr w:type="spellStart"/>
      <w:r w:rsidR="003712A8" w:rsidRPr="00ED7E3F">
        <w:rPr>
          <w:rFonts w:ascii="Times New Roman" w:hAnsi="Times New Roman" w:cs="Times New Roman"/>
          <w:i/>
          <w:iCs/>
          <w:sz w:val="24"/>
          <w:szCs w:val="24"/>
        </w:rPr>
        <w:t>Aberystwyth</w:t>
      </w:r>
      <w:proofErr w:type="spellEnd"/>
      <w:r w:rsidR="003712A8"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University W</w:t>
      </w:r>
      <w:r w:rsidRPr="00ED7E3F">
        <w:rPr>
          <w:rFonts w:ascii="Times New Roman" w:hAnsi="Times New Roman" w:cs="Times New Roman"/>
          <w:i/>
          <w:iCs/>
          <w:sz w:val="24"/>
          <w:szCs w:val="24"/>
        </w:rPr>
        <w:t>ales UK, 2012</w:t>
      </w:r>
      <w:r w:rsidRPr="00ED7E3F">
        <w:rPr>
          <w:rFonts w:ascii="Times New Roman" w:hAnsi="Times New Roman" w:cs="Times New Roman"/>
          <w:sz w:val="24"/>
          <w:szCs w:val="24"/>
        </w:rPr>
        <w:t>.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 “Subacromial I</w:t>
      </w:r>
      <w:r w:rsidRPr="00ED7E3F">
        <w:rPr>
          <w:rFonts w:ascii="Times New Roman" w:hAnsi="Times New Roman" w:cs="Times New Roman"/>
          <w:sz w:val="24"/>
          <w:szCs w:val="24"/>
        </w:rPr>
        <w:t xml:space="preserve">njection </w:t>
      </w:r>
      <w:r w:rsidR="003712A8" w:rsidRPr="00ED7E3F">
        <w:rPr>
          <w:rFonts w:ascii="Times New Roman" w:hAnsi="Times New Roman" w:cs="Times New Roman"/>
          <w:sz w:val="24"/>
          <w:szCs w:val="24"/>
        </w:rPr>
        <w:t>R</w:t>
      </w:r>
      <w:r w:rsidRPr="00ED7E3F">
        <w:rPr>
          <w:rFonts w:ascii="Times New Roman" w:hAnsi="Times New Roman" w:cs="Times New Roman"/>
          <w:sz w:val="24"/>
          <w:szCs w:val="24"/>
        </w:rPr>
        <w:t xml:space="preserve">esults in </w:t>
      </w:r>
      <w:r w:rsidR="003712A8" w:rsidRPr="00ED7E3F">
        <w:rPr>
          <w:rFonts w:ascii="Times New Roman" w:hAnsi="Times New Roman" w:cs="Times New Roman"/>
          <w:sz w:val="24"/>
          <w:szCs w:val="24"/>
        </w:rPr>
        <w:t>F</w:t>
      </w:r>
      <w:r w:rsidRPr="00ED7E3F">
        <w:rPr>
          <w:rFonts w:ascii="Times New Roman" w:hAnsi="Times New Roman" w:cs="Times New Roman"/>
          <w:sz w:val="24"/>
          <w:szCs w:val="24"/>
        </w:rPr>
        <w:t xml:space="preserve">urther </w:t>
      </w:r>
      <w:r w:rsidR="003712A8" w:rsidRPr="00ED7E3F">
        <w:rPr>
          <w:rFonts w:ascii="Times New Roman" w:hAnsi="Times New Roman" w:cs="Times New Roman"/>
          <w:sz w:val="24"/>
          <w:szCs w:val="24"/>
        </w:rPr>
        <w:t>S</w:t>
      </w:r>
      <w:r w:rsidRPr="00ED7E3F">
        <w:rPr>
          <w:rFonts w:ascii="Times New Roman" w:hAnsi="Times New Roman" w:cs="Times New Roman"/>
          <w:sz w:val="24"/>
          <w:szCs w:val="24"/>
        </w:rPr>
        <w:t xml:space="preserve">capular </w:t>
      </w:r>
      <w:proofErr w:type="spellStart"/>
      <w:r w:rsidR="003712A8" w:rsidRPr="00ED7E3F">
        <w:rPr>
          <w:rFonts w:ascii="Times New Roman" w:hAnsi="Times New Roman" w:cs="Times New Roman"/>
          <w:sz w:val="24"/>
          <w:szCs w:val="24"/>
        </w:rPr>
        <w:t>D</w:t>
      </w:r>
      <w:r w:rsidRPr="00ED7E3F">
        <w:rPr>
          <w:rFonts w:ascii="Times New Roman" w:hAnsi="Times New Roman" w:cs="Times New Roman"/>
          <w:sz w:val="24"/>
          <w:szCs w:val="24"/>
        </w:rPr>
        <w:t>yskenisis</w:t>
      </w:r>
      <w:proofErr w:type="spellEnd"/>
      <w:r w:rsidRPr="00ED7E3F">
        <w:rPr>
          <w:rFonts w:ascii="Times New Roman" w:hAnsi="Times New Roman" w:cs="Times New Roman"/>
          <w:sz w:val="24"/>
          <w:szCs w:val="24"/>
        </w:rPr>
        <w:t>.”</w:t>
      </w: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Oregon, Eugene OR, 2012.  “Subacromial Injection results in Altered Scapular Kinematics and Muscle Recruitment Patterns.” </w:t>
      </w: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American Society of Biomechanics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Southern California, Long Beach CA, 2011.  “Arm Elevation Exposure, a Comparison Between Two Professions.” </w:t>
      </w:r>
    </w:p>
    <w:p w:rsidR="003712A8" w:rsidRPr="00ED7E3F" w:rsidRDefault="003712A8" w:rsidP="00C1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British Colombia, Vancouver BC, 2011.  “Arm Elevation Exposure, a Comparison Between Two Professions.” </w:t>
      </w: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American Society of Biomechanics</w:t>
      </w:r>
      <w:r w:rsidRPr="00ED7E3F">
        <w:rPr>
          <w:rFonts w:ascii="Times New Roman" w:hAnsi="Times New Roman" w:cs="Times New Roman"/>
          <w:sz w:val="24"/>
          <w:szCs w:val="24"/>
        </w:rPr>
        <w:t>, Brown University, Providence RI, 2010.  “</w:t>
      </w:r>
      <w:hyperlink r:id="rId5" w:tgtFrame="_blank" w:history="1">
        <w:r w:rsidRPr="00ED7E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Alterations in Shoulder Joint Perception Pre and Post Workday</w:t>
        </w:r>
      </w:hyperlink>
      <w:r w:rsidRPr="00ED7E3F">
        <w:rPr>
          <w:rFonts w:ascii="Times New Roman" w:hAnsi="Times New Roman" w:cs="Times New Roman"/>
          <w:sz w:val="24"/>
          <w:szCs w:val="24"/>
        </w:rPr>
        <w:t xml:space="preserve"> .” </w:t>
      </w:r>
    </w:p>
    <w:p w:rsidR="006C1CFC" w:rsidRPr="00ED7E3F" w:rsidRDefault="006C1CFC" w:rsidP="00C15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A8" w:rsidRPr="00ED7E3F" w:rsidRDefault="003712A8" w:rsidP="003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Pr="00ED7E3F">
        <w:rPr>
          <w:rFonts w:ascii="Times New Roman" w:hAnsi="Times New Roman" w:cs="Times New Roman"/>
          <w:sz w:val="24"/>
          <w:szCs w:val="24"/>
        </w:rPr>
        <w:t xml:space="preserve">, University of Washington, Seattle WA, 2010.  “Joint position sense in Dental Hygienists Pre and Post Workday.” </w:t>
      </w: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C1CFC" w:rsidRPr="00ED7E3F" w:rsidRDefault="006C1CFC" w:rsidP="006C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>American Society of Biomechanics</w:t>
      </w:r>
      <w:r w:rsidRPr="00ED7E3F">
        <w:rPr>
          <w:rFonts w:ascii="Times New Roman" w:hAnsi="Times New Roman" w:cs="Times New Roman"/>
          <w:sz w:val="24"/>
          <w:szCs w:val="24"/>
        </w:rPr>
        <w:t xml:space="preserve">, Penn State University, State College PA, 2009.  “Scapular Kinematics of Dental Hygienists Pre and Post Workday.” </w:t>
      </w:r>
    </w:p>
    <w:p w:rsidR="006C1CFC" w:rsidRPr="00ED7E3F" w:rsidRDefault="006C1CFC" w:rsidP="0037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A8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Northwest </w:t>
      </w:r>
      <w:proofErr w:type="spellStart"/>
      <w:r w:rsidRPr="00ED7E3F">
        <w:rPr>
          <w:rFonts w:ascii="Times New Roman" w:hAnsi="Times New Roman" w:cs="Times New Roman"/>
          <w:i/>
          <w:iCs/>
          <w:sz w:val="24"/>
          <w:szCs w:val="24"/>
        </w:rPr>
        <w:t>Biomechaninics</w:t>
      </w:r>
      <w:proofErr w:type="spellEnd"/>
      <w:r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Symposium</w:t>
      </w:r>
      <w:r w:rsidR="00610115" w:rsidRPr="00ED7E3F">
        <w:rPr>
          <w:rFonts w:ascii="Times New Roman" w:hAnsi="Times New Roman" w:cs="Times New Roman"/>
          <w:sz w:val="24"/>
          <w:szCs w:val="24"/>
        </w:rPr>
        <w:t xml:space="preserve">, 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Washington State University, Pullman WA, </w:t>
      </w:r>
      <w:r w:rsidR="00610115" w:rsidRPr="00ED7E3F">
        <w:rPr>
          <w:rFonts w:ascii="Times New Roman" w:hAnsi="Times New Roman" w:cs="Times New Roman"/>
          <w:sz w:val="24"/>
          <w:szCs w:val="24"/>
        </w:rPr>
        <w:t>200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9.  “Scapular Kinematics of Dental Hygienists Pre and Post Workday.” </w:t>
      </w:r>
    </w:p>
    <w:p w:rsidR="003712A8" w:rsidRPr="00ED7E3F" w:rsidRDefault="003712A8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3D" w:rsidRPr="00ED7E3F" w:rsidRDefault="00DF683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HONOR AND AWARDS</w:t>
      </w:r>
    </w:p>
    <w:p w:rsidR="00592204" w:rsidRPr="00ED7E3F" w:rsidRDefault="00DF683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Runner-up</w:t>
      </w:r>
      <w:r w:rsidR="00592204" w:rsidRPr="00ED7E3F">
        <w:rPr>
          <w:rFonts w:ascii="Times New Roman" w:hAnsi="Times New Roman" w:cs="Times New Roman"/>
          <w:sz w:val="24"/>
          <w:szCs w:val="24"/>
        </w:rPr>
        <w:t xml:space="preserve">, </w:t>
      </w:r>
      <w:r w:rsidRPr="00ED7E3F">
        <w:rPr>
          <w:rFonts w:ascii="Times New Roman" w:hAnsi="Times New Roman" w:cs="Times New Roman"/>
          <w:sz w:val="24"/>
          <w:szCs w:val="24"/>
        </w:rPr>
        <w:t>Best Student Presentation Award</w:t>
      </w:r>
      <w:r w:rsidR="00592204" w:rsidRPr="00ED7E3F">
        <w:rPr>
          <w:rFonts w:ascii="Times New Roman" w:hAnsi="Times New Roman" w:cs="Times New Roman"/>
          <w:sz w:val="24"/>
          <w:szCs w:val="24"/>
        </w:rPr>
        <w:t xml:space="preserve">, </w:t>
      </w:r>
      <w:r w:rsidRPr="00ED7E3F">
        <w:rPr>
          <w:rFonts w:ascii="Times New Roman" w:hAnsi="Times New Roman" w:cs="Times New Roman"/>
          <w:sz w:val="24"/>
          <w:szCs w:val="24"/>
        </w:rPr>
        <w:t>9</w:t>
      </w:r>
      <w:r w:rsidRPr="00ED7E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7E3F">
        <w:rPr>
          <w:rFonts w:ascii="Times New Roman" w:hAnsi="Times New Roman" w:cs="Times New Roman"/>
          <w:sz w:val="24"/>
          <w:szCs w:val="24"/>
        </w:rPr>
        <w:t xml:space="preserve"> Conference of the </w:t>
      </w:r>
      <w:r w:rsidR="003712A8" w:rsidRPr="00ED7E3F">
        <w:rPr>
          <w:rFonts w:ascii="Times New Roman" w:hAnsi="Times New Roman" w:cs="Times New Roman"/>
          <w:sz w:val="24"/>
          <w:szCs w:val="24"/>
        </w:rPr>
        <w:t xml:space="preserve">International Shoulder Group, </w:t>
      </w:r>
      <w:proofErr w:type="spellStart"/>
      <w:r w:rsidR="00EC6E8A" w:rsidRPr="00ED7E3F">
        <w:rPr>
          <w:rFonts w:ascii="Times New Roman" w:hAnsi="Times New Roman" w:cs="Times New Roman"/>
          <w:iCs/>
          <w:sz w:val="24"/>
          <w:szCs w:val="24"/>
        </w:rPr>
        <w:t>Aberystwyth</w:t>
      </w:r>
      <w:proofErr w:type="spellEnd"/>
      <w:r w:rsidR="00EC6E8A" w:rsidRPr="00ED7E3F">
        <w:rPr>
          <w:rFonts w:ascii="Times New Roman" w:hAnsi="Times New Roman" w:cs="Times New Roman"/>
          <w:iCs/>
          <w:sz w:val="24"/>
          <w:szCs w:val="24"/>
        </w:rPr>
        <w:t xml:space="preserve"> University,</w:t>
      </w:r>
      <w:r w:rsidR="00EC6E8A" w:rsidRPr="00ED7E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12A8" w:rsidRPr="00ED7E3F">
        <w:rPr>
          <w:rFonts w:ascii="Times New Roman" w:hAnsi="Times New Roman" w:cs="Times New Roman"/>
          <w:sz w:val="24"/>
          <w:szCs w:val="24"/>
        </w:rPr>
        <w:t>W</w:t>
      </w:r>
      <w:r w:rsidRPr="00ED7E3F">
        <w:rPr>
          <w:rFonts w:ascii="Times New Roman" w:hAnsi="Times New Roman" w:cs="Times New Roman"/>
          <w:sz w:val="24"/>
          <w:szCs w:val="24"/>
        </w:rPr>
        <w:t>ales UK</w:t>
      </w:r>
      <w:r w:rsidR="00EC6E8A" w:rsidRPr="00ED7E3F">
        <w:rPr>
          <w:rFonts w:ascii="Times New Roman" w:hAnsi="Times New Roman" w:cs="Times New Roman"/>
          <w:sz w:val="24"/>
          <w:szCs w:val="24"/>
        </w:rPr>
        <w:t>.</w:t>
      </w:r>
      <w:r w:rsidRPr="00ED7E3F">
        <w:rPr>
          <w:rFonts w:ascii="Times New Roman" w:hAnsi="Times New Roman" w:cs="Times New Roman"/>
          <w:sz w:val="24"/>
          <w:szCs w:val="24"/>
        </w:rPr>
        <w:t xml:space="preserve"> 2012.  </w:t>
      </w:r>
      <w:r w:rsidR="00C15EC1" w:rsidRPr="00ED7E3F">
        <w:rPr>
          <w:rFonts w:ascii="Times New Roman" w:hAnsi="Times New Roman" w:cs="Times New Roman"/>
          <w:sz w:val="24"/>
          <w:szCs w:val="24"/>
        </w:rPr>
        <w:t xml:space="preserve">“Subacromial injection results in further scapular </w:t>
      </w:r>
      <w:proofErr w:type="spellStart"/>
      <w:r w:rsidR="00C15EC1" w:rsidRPr="00ED7E3F">
        <w:rPr>
          <w:rFonts w:ascii="Times New Roman" w:hAnsi="Times New Roman" w:cs="Times New Roman"/>
          <w:sz w:val="24"/>
          <w:szCs w:val="24"/>
        </w:rPr>
        <w:t>dyskenisis</w:t>
      </w:r>
      <w:proofErr w:type="spellEnd"/>
      <w:r w:rsidR="00C15EC1" w:rsidRPr="00ED7E3F">
        <w:rPr>
          <w:rFonts w:ascii="Times New Roman" w:hAnsi="Times New Roman" w:cs="Times New Roman"/>
          <w:sz w:val="24"/>
          <w:szCs w:val="24"/>
        </w:rPr>
        <w:t>.”</w:t>
      </w:r>
    </w:p>
    <w:p w:rsidR="00E830C1" w:rsidRPr="00ED7E3F" w:rsidRDefault="00E830C1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br/>
        <w:t xml:space="preserve">2012 Recipient of </w:t>
      </w:r>
      <w:r w:rsidR="00CF74ED"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the</w:t>
      </w:r>
      <w:r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Eugene &amp; Clarissa </w:t>
      </w:r>
      <w:proofErr w:type="spellStart"/>
      <w:r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>Evonuk</w:t>
      </w:r>
      <w:proofErr w:type="spellEnd"/>
      <w:r w:rsidRPr="00ED7E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Memorial Graduate Fellowship in Environmental and Stress Physiology.   </w:t>
      </w:r>
      <w:r w:rsidRPr="00ED7E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Award total $10,000.  </w:t>
      </w:r>
    </w:p>
    <w:p w:rsidR="00DF683D" w:rsidRPr="00ED7E3F" w:rsidRDefault="00DF683D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E3F">
        <w:rPr>
          <w:rFonts w:ascii="Times New Roman" w:hAnsi="Times New Roman" w:cs="Times New Roman"/>
          <w:b/>
          <w:bCs/>
          <w:sz w:val="24"/>
          <w:szCs w:val="24"/>
        </w:rPr>
        <w:t>PROFESSIONAL SOCIETIES</w:t>
      </w:r>
    </w:p>
    <w:p w:rsidR="00C312B7" w:rsidRPr="00ED7E3F" w:rsidRDefault="00C312B7" w:rsidP="00EC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Human Anatomy and Physiology Society, 2017 - present</w:t>
      </w:r>
    </w:p>
    <w:p w:rsidR="00EC6E8A" w:rsidRPr="00ED7E3F" w:rsidRDefault="00EC6E8A" w:rsidP="00EC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International Society of Biomechanics, 2013 - present</w:t>
      </w:r>
    </w:p>
    <w:p w:rsidR="00EC6E8A" w:rsidRPr="00ED7E3F" w:rsidRDefault="00EC6E8A" w:rsidP="00EC6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>International Shoulder Research Group, 2012– present</w:t>
      </w:r>
    </w:p>
    <w:p w:rsidR="00592204" w:rsidRPr="00ED7E3F" w:rsidRDefault="00592204" w:rsidP="00592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3F">
        <w:rPr>
          <w:rFonts w:ascii="Times New Roman" w:hAnsi="Times New Roman" w:cs="Times New Roman"/>
          <w:sz w:val="24"/>
          <w:szCs w:val="24"/>
        </w:rPr>
        <w:t xml:space="preserve">American Society of Biomechanics, </w:t>
      </w:r>
      <w:r w:rsidR="00DF683D" w:rsidRPr="00ED7E3F">
        <w:rPr>
          <w:rFonts w:ascii="Times New Roman" w:hAnsi="Times New Roman" w:cs="Times New Roman"/>
          <w:sz w:val="24"/>
          <w:szCs w:val="24"/>
        </w:rPr>
        <w:t xml:space="preserve">2008 </w:t>
      </w:r>
      <w:r w:rsidRPr="00ED7E3F">
        <w:rPr>
          <w:rFonts w:ascii="Times New Roman" w:hAnsi="Times New Roman" w:cs="Times New Roman"/>
          <w:sz w:val="24"/>
          <w:szCs w:val="24"/>
        </w:rPr>
        <w:t>– present</w:t>
      </w:r>
    </w:p>
    <w:sectPr w:rsidR="00592204" w:rsidRPr="00ED7E3F" w:rsidSect="000E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4"/>
    <w:rsid w:val="00073CED"/>
    <w:rsid w:val="000E28F9"/>
    <w:rsid w:val="00144722"/>
    <w:rsid w:val="00160117"/>
    <w:rsid w:val="00193A84"/>
    <w:rsid w:val="0019647D"/>
    <w:rsid w:val="001A42B8"/>
    <w:rsid w:val="00222DEA"/>
    <w:rsid w:val="0024262D"/>
    <w:rsid w:val="002464D0"/>
    <w:rsid w:val="002B63AF"/>
    <w:rsid w:val="003516C2"/>
    <w:rsid w:val="003712A8"/>
    <w:rsid w:val="00451FC8"/>
    <w:rsid w:val="0045343C"/>
    <w:rsid w:val="004D5B58"/>
    <w:rsid w:val="00531B7E"/>
    <w:rsid w:val="0055308C"/>
    <w:rsid w:val="00592204"/>
    <w:rsid w:val="005C1357"/>
    <w:rsid w:val="00610115"/>
    <w:rsid w:val="006126F0"/>
    <w:rsid w:val="00655C5F"/>
    <w:rsid w:val="006C1CFC"/>
    <w:rsid w:val="00953723"/>
    <w:rsid w:val="009706A4"/>
    <w:rsid w:val="009B36E5"/>
    <w:rsid w:val="009E72A9"/>
    <w:rsid w:val="009F3612"/>
    <w:rsid w:val="00A25FEE"/>
    <w:rsid w:val="00A73371"/>
    <w:rsid w:val="00AA161A"/>
    <w:rsid w:val="00B650E4"/>
    <w:rsid w:val="00B834F0"/>
    <w:rsid w:val="00BB445B"/>
    <w:rsid w:val="00C14AA3"/>
    <w:rsid w:val="00C15EC1"/>
    <w:rsid w:val="00C312B7"/>
    <w:rsid w:val="00C94A96"/>
    <w:rsid w:val="00CF74ED"/>
    <w:rsid w:val="00D12CC8"/>
    <w:rsid w:val="00D33784"/>
    <w:rsid w:val="00DF683D"/>
    <w:rsid w:val="00E830C1"/>
    <w:rsid w:val="00EC6E8A"/>
    <w:rsid w:val="00ED7E3F"/>
    <w:rsid w:val="00F065CE"/>
    <w:rsid w:val="00FB65FF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047A"/>
  <w15:docId w15:val="{D934D879-E573-4233-BFE0-FC301201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E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371"/>
    <w:pPr>
      <w:ind w:left="720"/>
      <w:contextualSpacing/>
    </w:pPr>
  </w:style>
  <w:style w:type="character" w:customStyle="1" w:styleId="il">
    <w:name w:val="il"/>
    <w:basedOn w:val="DefaultParagraphFont"/>
    <w:rsid w:val="00ED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bweb.org/conferences/2010/abstracts/16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F34-DC9F-444E-9F9A-C6CADE1D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Lucas R Ettinger</cp:lastModifiedBy>
  <cp:revision>3</cp:revision>
  <dcterms:created xsi:type="dcterms:W3CDTF">2018-08-13T20:15:00Z</dcterms:created>
  <dcterms:modified xsi:type="dcterms:W3CDTF">2019-02-07T18:19:00Z</dcterms:modified>
</cp:coreProperties>
</file>